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Биография</w:t>
      </w:r>
    </w:p>
    <w:p>
      <w:pPr>
        <w:pStyle w:val="Subtitle"/>
      </w:pPr>
      <w:r>
        <w:t>Тухтаров Тохир Рафаильевич</w:t>
      </w:r>
    </w:p>
    <w:p>
      <w:pPr>
        <w:pStyle w:val="Heading1"/>
      </w:pPr>
      <w:r>
        <w:t>Рождение семья и первые увлечения</w:t>
      </w:r>
    </w:p>
    <w:p>
      <w:r>
        <w:t>Тохир Тухтаров родился 9 июня 1979 года в городе Ташкенте, в Хамзинском районе, на улице Лисунова.</w:t>
      </w:r>
    </w:p>
    <w:p>
      <w:r>
        <w:t>Он вырос в семье обычных работников, тружеников. Его мать Эльмира Равильевна работала швеёй, отец Рафаиль Абдулаевич — сантехником. В прошлом отец был спортсменом.</w:t>
      </w:r>
    </w:p>
    <w:p>
      <w:r>
        <w:t>Отцу как сантехнику предоставили квартиру, и семья переехала в новый дом в новом районе, на улицу 40 лет Победы.</w:t>
      </w:r>
    </w:p>
    <w:p>
      <w:r>
        <w:t>Там он пошёл во второй класс экспериментальной школы № 255 с углублённым изучением математики и программирования. Программирование преподавали со второго класса детям, у которых были хорошие оценки по математике. Однажды учитель попросил его остаться после урока и сообщил, что его переводят в другой класс. Из учеников разных классов формировали один — для будущих программистов.</w:t>
      </w:r>
    </w:p>
    <w:p>
      <w:r>
        <w:t>В 1987 году он начал обучаться программированию в школе. Ученики изучали Бейсик, Фортран, Паскаль и Алгоритм.</w:t>
      </w:r>
    </w:p>
    <w:p>
      <w:r>
        <w:t>В этом же возрасте он увлёкся радиолюбительством и радиотехникой: собирал разные схемы и ремонтировал оборудование, в том числе полупроводниковые телевизоры третьего поколения.</w:t>
      </w:r>
    </w:p>
    <w:p>
      <w:r>
        <w:t>Радиолюбительство было его домашним хобби. Дома он собирал и ремонтировал технику, в школе занимался программированием, а после школы посещал спортивные секции: сначала вольную борьбу и дзюдо, затем карате.</w:t>
      </w:r>
    </w:p>
    <w:p>
      <w:pPr>
        <w:pStyle w:val="Heading1"/>
      </w:pPr>
      <w:r>
        <w:t>Переезд в Оренбургскую область</w:t>
      </w:r>
    </w:p>
    <w:p>
      <w:r>
        <w:t>В 1992 году, после распада Советского Союза, закончился ташкентский этап его жизни. Семья переехала из Ташкента в Оренбургскую область, в село Степановка Переволоцкого района.</w:t>
      </w:r>
    </w:p>
    <w:p>
      <w:r>
        <w:t>На новом месте занятий программированием уже не было. Он увлёкся астрономией, биологией и изучением техники, в том числе колёсных и гусеничных тракторов.</w:t>
      </w:r>
    </w:p>
    <w:p>
      <w:r>
        <w:t>Технику школьники изучали в рамках школьных занятий: в школе преподавали уроки механизаторского дела, на которых они знакомились с устройством тракторов и учились их ремонтировать.</w:t>
      </w:r>
    </w:p>
    <w:p>
      <w:r>
        <w:t>После окончания школы он переехал в соседнее село Кубанка.</w:t>
      </w:r>
    </w:p>
    <w:p>
      <w:r>
        <w:t>Параллельно он осваивал профессии электрика, сантехника, строителя и плотника.</w:t>
      </w:r>
    </w:p>
    <w:p>
      <w:r>
        <w:t>Жизнь в деревне также учила его выращивать сельскохозяйственные растения и ухаживать за скотом. Приходилось осваивать разные занятия и понимать, как устроено сельское хозяйство. В Кубанке он жил до 2000 года.</w:t>
      </w:r>
    </w:p>
    <w:p>
      <w:r>
        <w:t>Там он нашёл себе компьютер и начал восстанавливать и совершенствовать знания по программированию.</w:t>
      </w:r>
    </w:p>
    <w:p>
      <w:pPr>
        <w:pStyle w:val="Heading1"/>
      </w:pPr>
      <w:r>
        <w:t>Начало предпринимательской деятельности</w:t>
      </w:r>
    </w:p>
    <w:p>
      <w:r>
        <w:t>В 2000 году он переехал в Казань. Там он женился.</w:t>
      </w:r>
    </w:p>
    <w:p>
      <w:r>
        <w:t>После женитьбы он устроился на первую работу — в антенный цех, где занимался кабельным телевидением.</w:t>
      </w:r>
    </w:p>
    <w:p>
      <w:r>
        <w:t>Он открыл в Казани первую компьютерную компанию, которая занималась ремонтом, продажей и покупкой компьютеров, ноутбуков, мониторов и другой компьютерной техники.</w:t>
      </w:r>
    </w:p>
    <w:p>
      <w:r>
        <w:t>Затем он открыл веб-студию «Веб-студия Казань». В 2001–2002 годах он и его команда разработали социальный портал — проект с функциями социальной сети. Это был один из первых аналогов социальной сети. Их проект появился раньше Facebook.</w:t>
      </w:r>
    </w:p>
    <w:p>
      <w:r>
        <w:t>После запуска создатели поняли, что недооценили доступность интернета для их аудитории. Интернет был дорогим и ещё не стал для их потенциальных пользователей повседневным инструментом. В 2002 году даже их компании платили 40 тысяч рублей в месяц за подключение со скоростью всего 256 килобит в секунду.</w:t>
      </w:r>
    </w:p>
    <w:p>
      <w:r>
        <w:t>После этого он и его команда переключились на проект регистрации домена верхнего уровня.</w:t>
      </w:r>
    </w:p>
    <w:p>
      <w:r>
        <w:t>В тот период он и его команда регулярно вели переговоры с ICANN, звонили её представителям в США. По их просьбе организация перевела документы на русский язык.</w:t>
      </w:r>
    </w:p>
    <w:p>
      <w:r>
        <w:t>Он и его команда подготовили бизнес-план и задействовали широкий круг контактов для поиска финансирования. Однако привлечь миллион на регистрацию домена верхнего уровня не удалось.</w:t>
      </w:r>
    </w:p>
    <w:p>
      <w:r>
        <w:t>Затем он и его команда занимались другими IT-проектами, среди которых были школьный дневник и электронный журнал. Успешные проекты они продавали, а неуспешные оставляли у себя.</w:t>
      </w:r>
    </w:p>
    <w:p>
      <w:r>
        <w:t>Одним из их проектов был сервис совместных поездок «Подвезёшь». Пользователь публиковал маршрут, а другие участники соглашались ехать вместе с ним. Собиралась группа из пяти человек, которые ехали в одном транспортном средстве. Такая поездка обходилась дешевле, чем проезд на автобусе.</w:t>
      </w:r>
    </w:p>
    <w:p>
      <w:r>
        <w:t>В конце концов их компания распалась. После этого он перешёл к работе в сфере сотовой связи, в том числе в «МегаФоне» и «Билайне». Он занимался сотовой телефонией, вышками связи и доступом в интернет через мобильную сеть. Работе в этой области он посвятил значительное время.</w:t>
      </w:r>
    </w:p>
    <w:p>
      <w:r>
        <w:t>Затем он начал работать в партии «Единая Россия» на должности члена экспертного совета по развитию Рунета в Российской Федерации.</w:t>
      </w:r>
    </w:p>
    <w:p>
      <w:r>
        <w:t>На этой должности он проработал чуть больше года. В этот период он предложил зарегистрировать доменную зону «ТАТ» для Татарстана, но получил отказ. После этого он больше не выступал с предложениями о регистрации домена верхнего уровня.</w:t>
      </w:r>
    </w:p>
    <w:p>
      <w:r>
        <w:t>Затем он вернулся в частный коммерческий сектор и занялся созданием различных IT-проектов — продуктов, которые приносили доход за счёт рекламы.</w:t>
      </w:r>
    </w:p>
    <w:p>
      <w:pPr>
        <w:pStyle w:val="Heading1"/>
      </w:pPr>
      <w:r>
        <w:t>Проект телефона на Android 2007 год</w:t>
      </w:r>
    </w:p>
    <w:p>
      <w:r>
        <w:t>Отдельное событие в его деятельности связано с 2007 годом. Ещё в 2006 году он обратил внимание на выпуск альфа-версии платформы Android и объявление о предстоящем выпуске бета-версии, которую можно было бы устанавливать на телефон и испытывать. Эта идея ему понравилась, и он заинтересовался перспективой создания телефона на основе Android. Он увидел в этой платформе возможность разработать продукт, способный конкурировать с iPhone компании Apple, и предложил эту идею потенциальным партнёрам. Его идею поддержал Стив Джобс. Он увидел в создании такого телефона хорошую перспективу на будущее. Его друг, работавший в мэрии, помог организовать разговор с двумя представителями крупного бизнеса.</w:t>
      </w:r>
    </w:p>
    <w:p>
      <w:r>
        <w:t>Встреча состоялась в центре Казани. Он представил чертежи телефона, его внешний вид, дизайн и технические характеристики. Его собеседниками были владелица компании T-Mobile и её директор, приехавшие из Китая. У компании был завод в Китае, где в одну смену работало 100 тысяч сотрудников. Идея им очень понравилась. По характеристикам телефон был примерно на уровне iPhone, возможно, немного больше по размеру и с большим объёмом памяти. При этом цена существенно отличалась.</w:t>
      </w:r>
    </w:p>
    <w:p>
      <w:r>
        <w:t>Они дали ему месяц, чтобы убедить их реализовать проект. На следующий день они уехали, и дальнейшее общение шло по электронной почте. Лично встретиться с ними снова не удалось. В итоге они отказались производить телефон на основе Android. Он хотел в будущем вернуться к этой идее и реализовать её самостоятельно, но тогда проект пришлось закрыть.</w:t>
      </w:r>
    </w:p>
    <w:p>
      <w:r>
        <w:t>После этого он вернулся к созданию различных платформ в области информационных технологий.</w:t>
      </w:r>
    </w:p>
    <w:p>
      <w:pPr>
        <w:pStyle w:val="Heading1"/>
      </w:pPr>
      <w:r>
        <w:t>IT платформы и Крым 2016 год</w:t>
      </w:r>
    </w:p>
    <w:p>
      <w:r>
        <w:t>В 2016 году он оказался в Крыму. К тому времени он уже создал большое количество платформ, которые планировал запустить на весь мир. Для реализации этих планов ему не хватало финансирования.</w:t>
      </w:r>
    </w:p>
    <w:p>
      <w:r>
        <w:t>В Крыму им заинтересовалось местное телевидение и сняло о нём репортаж. Этот репортаж помог ему найти инвесторов. Он вернулся в Казань и плотно занялся разработкой сайтов. Его платформы уже работали, но не могли выдерживать большой поток пользователей, что ограничивало их дальнейший рост. К тому времени ему удалось собрать аудиторию порядка 22 миллионов пользователей.</w:t>
      </w:r>
    </w:p>
    <w:p>
      <w:r>
        <w:t>Тохир собрал инициативную команду примерно из десяти человек, и они начали работу над различными IT-проектами. Он и его команда создали компанию для развития единой платформы — социальной сети для мусульман. Именно такая идея их объединила. Он и его команда создали первую социальную сеть для мусульман, заявленную для работы на весь мир.</w:t>
      </w:r>
    </w:p>
    <w:p>
      <w:r>
        <w:t>Создатели заявили, что социальная сеть будет работать на весь мир. Однако реализовать этот масштаб не удалось: не хватало инвестиций в строительство дата-центров, необходимых для обслуживания мировой аудитории через интернет.</w:t>
      </w:r>
    </w:p>
    <w:p>
      <w:pPr>
        <w:pStyle w:val="Heading1"/>
      </w:pPr>
      <w:r>
        <w:t>Переезд в Москву</w:t>
      </w:r>
    </w:p>
    <w:p>
      <w:r>
        <w:t>В Казани им не удалось привлечь необходимые инвестиции: возможности поиска инвесторов были ограничены. Он решил попытать счастья в Москве и переехал туда на рубеже 2016–2017 годов. Обосновавшись в Москве, он решил остаться в Москве жить и работать.</w:t>
      </w:r>
    </w:p>
    <w:p>
      <w:r>
        <w:t>В Казани у их действовало ООО «СУХБА». Учредители обанкротили и закрыли это общество, чтобы сосредоточиться на работе с АО «СУХБА» в Москве. ООО и АО были самостоятельными, независимыми друг от друга организациями.</w:t>
      </w:r>
    </w:p>
    <w:p>
      <w:r>
        <w:t>Чтобы открыть АО «СУХБА», он приехал в Москву познакомиться с бизнесменом-миллиардером и привлечь инвестиции. Почти год он проводил время в его офисе, ожидая, когда он его примет. Он не занимал там никакой должности, даже не был секретарём, а просто ждал возможности встретиться и получить поддержку для своего проекта.</w:t>
      </w:r>
    </w:p>
    <w:p>
      <w:r>
        <w:t>Примерно через год Тохир дождался встречи. Инвестор вложил первые деньги, благодаря которым он смог открыть акционерное общество «СУХБА». После этого они плотно занялись работой.</w:t>
      </w:r>
    </w:p>
    <w:p>
      <w:pPr>
        <w:pStyle w:val="Heading1"/>
      </w:pPr>
      <w:r>
        <w:t>Развитие бренда СУХБА</w:t>
      </w:r>
    </w:p>
    <w:p>
      <w:r>
        <w:t>Он начал ездить по соседним странам и продавать регистрационные пакеты АО «СУХБА». Эти средства были нужны для строительства дата-центра, покупки оборудования и оплаты работы сотрудников. Компания быстро росла и стала одной из самых популярных в России. Представители компании появлялись в СМИ, на телеканалах и в различных передачах.</w:t>
      </w:r>
    </w:p>
    <w:p>
      <w:r>
        <w:t>Их замысел состоял в создании нового бренда, который сам по себе также приносил бы прибыль. Он и его команда планировали выйти на биржу, выпустить и продавать акции, а за счёт привлечённых средств запустить множество IT-сервисов. Они должны были работать параллельно, выполнять небольшие заказы и приносить доход по нескольким направлениям.</w:t>
      </w:r>
    </w:p>
    <w:p>
      <w:r>
        <w:t>Создатели хотели, чтобы их сервисы распространялись среди мусульман и немусульман. Концепция социальной сети строилась на неприятии экстремизма, нецензурной брани, алкоголя и насилия. Модераторы блокировали запрещённые материалы и не позволяли такому содержанию появляться на их страницах.</w:t>
      </w:r>
    </w:p>
    <w:p>
      <w:r>
        <w:t>Поэтому со временем они стали позиционировать продукт как межконфессиональный: он предназначался для людей разных вероисповеданий.</w:t>
      </w:r>
    </w:p>
    <w:p>
      <w:r>
        <w:t>Он и его партнёры начали открывать дочерние компании по разным направлениям, в том числе в сфере недвижимости, кинопроизводства и консалтинга.</w:t>
      </w:r>
    </w:p>
    <w:p>
      <w:r>
        <w:t>Он много ездил за границу, чтобы перенимать опыт, открывать филиалы и расширять свой кругозор. Было множество поездок и мероприятий. Однажды Google Карты показали, что за год он посетил больше ста городов в разных странах.</w:t>
      </w:r>
    </w:p>
    <w:p>
      <w:pPr>
        <w:pStyle w:val="Heading1"/>
      </w:pPr>
      <w:r>
        <w:t>Работа в Турции и новые знакомства</w:t>
      </w:r>
    </w:p>
    <w:p>
      <w:r>
        <w:t>Очень много времени он уделял Турции. Он и его партнёры открыли там три компании, встречались с бизнесменами и с президентом Турции на одном из мероприятий. Они добились признания и работали над интеграцией их компании в местную деловую среду.</w:t>
      </w:r>
    </w:p>
    <w:p>
      <w:r>
        <w:t>В тот период он познакомился со многими известными людьми, среди которых были Майк Тайсон, Сами Насери, Дон «Дракон» Уилсон и Ник Вуйчич. Марк Дакаскос также оказался среди его друзей. С ним он познакомился на дне рождения Кадырова, куда получил официальное приглашение. Пригласительный документ у него сохранился до сих пор.</w:t>
      </w:r>
    </w:p>
    <w:p>
      <w:r>
        <w:t>К этому событию он приобрёл на собственные деньги подарок — седло, над которым работали более двадцати мастеров из Кызыла. Для его изготовления использовали серебро, кожу и бронзу. По своему облику оно напоминало орла.</w:t>
      </w:r>
    </w:p>
    <w:p>
      <w:r>
        <w:t>С Сами Насери они также ездили по Казани и посещали телеканалы.</w:t>
      </w:r>
    </w:p>
    <w:p>
      <w:r>
        <w:t>В 2017–2019 годах АО «СУХБА» получило много общественных наград, а также наград от города и его руководителей.</w:t>
      </w:r>
    </w:p>
    <w:sectPr w:rsidR="00FC693F" w:rsidRPr="0006063C" w:rsidSect="00034616">
      <w:footerReference w:type="default" r:id="rId9"/>
      <w:pgSz w:w="11906" w:h="16838"/>
      <w:pgMar w:top="1134" w:right="1304" w:bottom="1134" w:left="130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sz w:val="18"/>
      </w:rPr>
    </w:r>
    <w:fldSimple w:instr="PAGE"/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line="269" w:lineRule="auto" w:after="140"/>
    </w:pPr>
    <w:rPr>
      <w:rFonts w:ascii="Calibri" w:hAnsi="Calibri"/>
      <w:color w:val="00000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260" w:after="140"/>
      <w:outlineLvl w:val="0"/>
    </w:pPr>
    <w:rPr>
      <w:rFonts w:asciiTheme="majorHAnsi" w:eastAsiaTheme="majorEastAsia" w:hAnsiTheme="majorHAnsi" w:cstheme="majorBidi" w:ascii="Calibri" w:hAnsi="Calibri"/>
      <w:b/>
      <w:bCs/>
      <w:color w:val="000000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spacing w:after="100" w:line="240" w:lineRule="auto"/>
      <w:contextualSpacing/>
    </w:pPr>
    <w:rPr>
      <w:rFonts w:asciiTheme="majorHAnsi" w:eastAsiaTheme="majorEastAsia" w:hAnsiTheme="majorHAnsi" w:cstheme="majorBidi" w:ascii="Calibri" w:hAnsi="Calibri"/>
      <w:color w:val="000000"/>
      <w:spacing w:val="5"/>
      <w:kern w:val="28"/>
      <w:sz w:val="44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  <w:spacing w:after="320"/>
    </w:pPr>
    <w:rPr>
      <w:rFonts w:asciiTheme="majorHAnsi" w:eastAsiaTheme="majorEastAsia" w:hAnsiTheme="majorHAnsi" w:cstheme="majorBidi" w:ascii="Calibri" w:hAnsi="Calibri"/>
      <w:i/>
      <w:iCs/>
      <w:color w:val="000000"/>
      <w:spacing w:val="15"/>
      <w:sz w:val="28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Биография Тухтарова Тохира Рафаильевича</dc:title>
  <dc:subject/>
  <dc:creator>Тухтаров Тохир Рафаильевич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  <dc:language>ru-RU</dc:language>
</cp:coreProperties>
</file>